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397.44" w:lineRule="auto"/>
        <w:contextualSpacing w:val="0"/>
      </w:pPr>
      <w:r w:rsidDel="00000000" w:rsidR="00000000" w:rsidRPr="00000000">
        <w:rPr>
          <w:rFonts w:ascii="Oxygen" w:cs="Oxygen" w:eastAsia="Oxygen" w:hAnsi="Oxygen"/>
          <w:b w:val="1"/>
          <w:sz w:val="24"/>
          <w:szCs w:val="24"/>
          <w:rtl w:val="0"/>
        </w:rPr>
        <w:t xml:space="preserve">Marshall Community Council</w:t>
      </w:r>
    </w:p>
    <w:p w:rsidR="00000000" w:rsidDel="00000000" w:rsidP="00000000" w:rsidRDefault="00000000" w:rsidRPr="00000000">
      <w:pPr>
        <w:spacing w:after="200" w:line="397.44" w:lineRule="auto"/>
        <w:contextualSpacing w:val="0"/>
      </w:pPr>
      <w:r w:rsidDel="00000000" w:rsidR="00000000" w:rsidRPr="00000000">
        <w:rPr>
          <w:rFonts w:ascii="Oxygen" w:cs="Oxygen" w:eastAsia="Oxygen" w:hAnsi="Oxygen"/>
          <w:b w:val="1"/>
          <w:sz w:val="24"/>
          <w:szCs w:val="24"/>
          <w:rtl w:val="0"/>
        </w:rPr>
        <w:t xml:space="preserve">Date</w:t>
      </w:r>
      <w:r w:rsidDel="00000000" w:rsidR="00000000" w:rsidRPr="00000000">
        <w:rPr>
          <w:rFonts w:ascii="Oxygen" w:cs="Oxygen" w:eastAsia="Oxygen" w:hAnsi="Oxygen"/>
          <w:sz w:val="24"/>
          <w:szCs w:val="24"/>
          <w:rtl w:val="0"/>
        </w:rPr>
        <w:t xml:space="preserve">:  December 12 , 2016</w:t>
      </w:r>
    </w:p>
    <w:p w:rsidR="00000000" w:rsidDel="00000000" w:rsidP="00000000" w:rsidRDefault="00000000" w:rsidRPr="00000000">
      <w:pPr>
        <w:spacing w:after="200" w:line="397.44" w:lineRule="auto"/>
        <w:contextualSpacing w:val="0"/>
      </w:pPr>
      <w:r w:rsidDel="00000000" w:rsidR="00000000" w:rsidRPr="00000000">
        <w:rPr>
          <w:rFonts w:ascii="Oxygen" w:cs="Oxygen" w:eastAsia="Oxygen" w:hAnsi="Oxygen"/>
          <w:b w:val="1"/>
          <w:sz w:val="24"/>
          <w:szCs w:val="24"/>
          <w:rtl w:val="0"/>
        </w:rPr>
        <w:t xml:space="preserve">In Attendance</w:t>
      </w:r>
      <w:r w:rsidDel="00000000" w:rsidR="00000000" w:rsidRPr="00000000">
        <w:rPr>
          <w:rFonts w:ascii="Oxygen" w:cs="Oxygen" w:eastAsia="Oxygen" w:hAnsi="Oxygen"/>
          <w:sz w:val="24"/>
          <w:szCs w:val="24"/>
          <w:rtl w:val="0"/>
        </w:rPr>
        <w:t xml:space="preserve">:  Anch Bergeson, Rebekkah Vielbaum, Alexis Karageorge, Courtney Farr, Condee Wood, Charleen Hayes, Matt Samson, Stephanie Condon,  Karen Zimmerman, Mary Rideout, Todd Fulton (counselor), Jason Haus (drama teacher), Cassie White (librarian) and Mary Jo Rydholm (orchestra teacher)</w:t>
      </w:r>
    </w:p>
    <w:tbl>
      <w:tblPr>
        <w:tblStyle w:val="Table1"/>
        <w:bidiVisual w:val="0"/>
        <w:tblW w:w="9345.0" w:type="dxa"/>
        <w:jc w:val="left"/>
        <w:tblLayout w:type="fixed"/>
        <w:tblLook w:val="0600"/>
      </w:tblPr>
      <w:tblGrid>
        <w:gridCol w:w="3165"/>
        <w:gridCol w:w="6180"/>
        <w:tblGridChange w:id="0">
          <w:tblGrid>
            <w:gridCol w:w="3165"/>
            <w:gridCol w:w="618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b w:val="1"/>
                <w:sz w:val="24"/>
                <w:szCs w:val="24"/>
                <w:rtl w:val="0"/>
              </w:rPr>
              <w:t xml:space="preserve">Agenda Item</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b w:val="1"/>
                <w:sz w:val="24"/>
                <w:szCs w:val="24"/>
                <w:rtl w:val="0"/>
              </w:rPr>
              <w:t xml:space="preserve">Meeting Minutes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b w:val="1"/>
                <w:sz w:val="24"/>
                <w:szCs w:val="24"/>
                <w:rtl w:val="0"/>
              </w:rPr>
              <w:t xml:space="preserve">Welcome/Introductions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Oxygen" w:cs="Oxygen" w:eastAsia="Oxygen" w:hAnsi="Oxygen"/>
                <w:sz w:val="24"/>
                <w:szCs w:val="24"/>
                <w:rtl w:val="0"/>
              </w:rPr>
              <w:t xml:space="preserve">Meeting called to order at 6:02 with introductions</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Anch Bergeson motions to approve minutes from Oct. and Nov. Stephanie Condon seconds with all in favor.</w:t>
            </w:r>
          </w:p>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b w:val="1"/>
                <w:sz w:val="24"/>
                <w:szCs w:val="24"/>
                <w:rtl w:val="0"/>
              </w:rPr>
              <w:t xml:space="preserve">Treasurer's Report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Heritage bank account is still open.  An interest payment of .54 is needed.  She will visit the bank to resolve that soon.</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  </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Budget form can be reviewed from notebook.  Highlights can be found with student store and Pennies for Pies.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Pennies for Pies went well.  19 families received a Thanksgiving meals from the donations.  Need to invest time to see if Safeway $20 meal is a good investment compared to what has been spent from meals bought traditionally.</w:t>
            </w:r>
          </w:p>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b w:val="1"/>
                <w:sz w:val="24"/>
                <w:szCs w:val="24"/>
                <w:rtl w:val="0"/>
              </w:rPr>
              <w:t xml:space="preserve">Principal's Report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Day of Service which is Tom Condon-inspired includes ALL middle school students.  It is happening MLK Day. Jan 13, 2017.  After school assembly, groups of 15 will enter into local communities, Hansen, or MMS for 2 - 3 hours to provide services.  Reflection assembly will be done afterwards.  MCC funding and volunteers are needed.  Sarah Ballard funded a $500 donation.  4 buses and some buses will be needed at an estimated cost of $600.  Things happening will be a knitting circle, gravel walkways, plant bulbs. Services will include environmental, social, Evergreen State College, downtown, Kiwanis plant garden, food bank, living history working with elderly.  KAOS public service announcement will be made by students.  Request to match $500 donation.  One parent volunteer for each bus.  Motion given by Mary Rideout.  Rebekah Vielbaum seconds to support of Day of Service.  All in favor.  Page of student options in included in notebook.</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Huge thank you to all the families who helped support 31 families 80 gift tags from the Giving Tree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b w:val="1"/>
                <w:sz w:val="24"/>
                <w:szCs w:val="24"/>
                <w:rtl w:val="0"/>
              </w:rPr>
              <w:t xml:space="preserve">Committees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Yearbook Mary Rideout</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Approval was given by district to use Entourage. Profit will be about $1200 or $1500 from Memory Book (Josten’s).  200 books will be estimated purchase.  Mary likes Entourage from years past due to accuracy and ease of communication. Motion by Condee Woods to use Entourage for this year’s yearbook. Rebekkah Vielbaum seconds.  Majority 8 in favor Matt Samson abstains.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Teacher Appreciation went well overall.   Food was plenty.  Sign up Genis works well.  Teachers sent a card to MCC for their appreciation.  </w:t>
            </w:r>
          </w:p>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b w:val="1"/>
                <w:sz w:val="24"/>
                <w:szCs w:val="24"/>
                <w:rtl w:val="0"/>
              </w:rPr>
              <w:t xml:space="preserve">Additional Business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Looking for $500 to receive rights for the movie Digital Screen time (Screenagers) and volunteers to help with food service, child care, and extra hands.  In addition to funds for Candyce Bollinger  and fliers to advertising of Parent Night. </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Goal to educate parents about monitoring screen time/ social media</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Candyce Bollinger  is a great resource and provides parenting classes</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Tools parent can use to help talk to their child about screen time and why it should be limited.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Plan to show to parents first and potentially students second in cafeteria with small group share out afterwards.</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The potential of inviting other middle schools in the near area could also open the need for a larger facility (Capital H.S).  Additional information is provided in notebook.</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Cassie White Oly SD  providing access to  My TRL</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Link found on the MMS under library to get access to TRL login information as a parent in order to get access to library information and data bases (overdrive and novelist give them access to titles of K-8 readers)</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Research Discoverer and ABC CLIO.  Additional information is provided in notebook.</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Funds will be used to purchase two subscriptions to JR Library Guild.  Learned she had a $1000 line item in budget for her to access yearly.  So no approval is needed and information is appreciated.</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Parents can still purchase through Barnes and Noble until Dec 14, 2016 to help support MMS.  20% to 25% of purchases will go back to library to help buy more books.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Mary Jo Rydholm Masterpiece Showcase 5th year this year.</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MCC pays for gift cards for judges, student 1st, 2nd, and 3rd prizes, refreshments, decorations, and  certificates.  </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Thursday May 18 is this years date for show.  Some students get their most validating experience through this experience.  Ribbons cost come out of ASB (estimated $250). Asking for $400 in order to provide money for this year. 4-H will also be involved which will automatically create more attendance this year. Mrs. Hayes motions to increase line item to $410.  Mrs. Woods seconds.  All in favor.  If receipts are available from last year’s, those expenses can be taken care of.  If volunteers are needed please let us know in advance.  Mary Jo Rydholm also provided detailed information for notebook to review.</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Table Norms</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Jennifer Johnson volunteer gathering process</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Committee for Bylaws review</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i w:val="1"/>
                <w:sz w:val="24"/>
                <w:szCs w:val="24"/>
                <w:rtl w:val="0"/>
              </w:rPr>
              <w:t xml:space="preserve">Treasurer in waiting </w:t>
            </w:r>
          </w:p>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Meeting adjourned at 7:42</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motion to adjourn meeting Anch Bergeson</w:t>
            </w:r>
          </w:p>
          <w:p w:rsidR="00000000" w:rsidDel="00000000" w:rsidP="00000000" w:rsidRDefault="00000000" w:rsidRPr="00000000">
            <w:pPr>
              <w:spacing w:line="288" w:lineRule="auto"/>
              <w:contextualSpacing w:val="0"/>
            </w:pPr>
            <w:r w:rsidDel="00000000" w:rsidR="00000000" w:rsidRPr="00000000">
              <w:rPr>
                <w:rFonts w:ascii="Oxygen" w:cs="Oxygen" w:eastAsia="Oxygen" w:hAnsi="Oxygen"/>
                <w:sz w:val="24"/>
                <w:szCs w:val="24"/>
                <w:rtl w:val="0"/>
              </w:rPr>
              <w:t xml:space="preserve">second to adjourn meeting Mrs. Wood</w:t>
            </w:r>
          </w:p>
        </w:tc>
      </w:tr>
    </w:tbl>
    <w:p w:rsidR="00000000" w:rsidDel="00000000" w:rsidP="00000000" w:rsidRDefault="00000000" w:rsidRPr="00000000">
      <w:pPr>
        <w:spacing w:after="200" w:line="397.44" w:lineRule="auto"/>
        <w:contextualSpacing w:val="0"/>
      </w:pPr>
      <w:r w:rsidDel="00000000" w:rsidR="00000000" w:rsidRPr="00000000">
        <w:rPr>
          <w:rFonts w:ascii="Oxygen" w:cs="Oxygen" w:eastAsia="Oxygen" w:hAnsi="Oxygen"/>
          <w:sz w:val="24"/>
          <w:szCs w:val="24"/>
          <w:rtl w:val="0"/>
        </w:rPr>
        <w:t xml:space="preserve">Doc by Courtney Farr - MCC Secretary  Dec/2016</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