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200" w:line="397.44" w:lineRule="auto"/>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Marshall Community Council - DRAFT</w:t>
      </w:r>
    </w:p>
    <w:p w:rsidR="00000000" w:rsidDel="00000000" w:rsidP="00000000" w:rsidRDefault="00000000" w:rsidRPr="00000000">
      <w:pPr>
        <w:pBdr/>
        <w:spacing w:after="200" w:line="397.4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April 11, 2017</w:t>
      </w:r>
    </w:p>
    <w:p w:rsidR="00000000" w:rsidDel="00000000" w:rsidP="00000000" w:rsidRDefault="00000000" w:rsidRPr="00000000">
      <w:pPr>
        <w:pBdr/>
        <w:spacing w:after="200" w:line="397.4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In Attendance</w:t>
      </w:r>
      <w:r w:rsidDel="00000000" w:rsidR="00000000" w:rsidRPr="00000000">
        <w:rPr>
          <w:rFonts w:ascii="Calibri" w:cs="Calibri" w:eastAsia="Calibri" w:hAnsi="Calibri"/>
          <w:sz w:val="24"/>
          <w:szCs w:val="24"/>
          <w:rtl w:val="0"/>
        </w:rPr>
        <w:t xml:space="preserve">:  In Attendance:  Anch Bergeson, Courtney Farr, Charleen Hayes,  Laurie Sale, Mary Rideout, Matt Sampson, Leslie Smith, Kimberly Swanson, Rebekkah Vielbaum, and Condee Wood</w:t>
      </w:r>
    </w:p>
    <w:tbl>
      <w:tblPr>
        <w:tblStyle w:val="Table1"/>
        <w:bidiVisual w:val="0"/>
        <w:tblW w:w="9345.0" w:type="dxa"/>
        <w:jc w:val="left"/>
        <w:tblLayout w:type="fixed"/>
        <w:tblLook w:val="0600"/>
      </w:tblPr>
      <w:tblGrid>
        <w:gridCol w:w="3165"/>
        <w:gridCol w:w="6180"/>
        <w:tblGridChange w:id="0">
          <w:tblGrid>
            <w:gridCol w:w="3165"/>
            <w:gridCol w:w="618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Agenda Item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Meeting Minutes</w:t>
            </w:r>
          </w:p>
        </w:tc>
      </w:tr>
      <w:tr>
        <w:trPr>
          <w:trHeight w:val="1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Welcome/Introductions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spacing w:line="345.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Meeting called to order at 6:05 with introductions and new MCC Norms shared aloud.</w:t>
            </w:r>
          </w:p>
          <w:p w:rsidR="00000000" w:rsidDel="00000000" w:rsidP="00000000" w:rsidRDefault="00000000" w:rsidRPr="00000000">
            <w:pPr>
              <w:pBd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Rebekkah Vielbaum motions to approve February minutes</w:t>
            </w:r>
          </w:p>
          <w:p w:rsidR="00000000" w:rsidDel="00000000" w:rsidP="00000000" w:rsidRDefault="00000000" w:rsidRPr="00000000">
            <w:pPr>
              <w:pBd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Laurie Sale seconds.</w:t>
            </w:r>
          </w:p>
          <w:p w:rsidR="00000000" w:rsidDel="00000000" w:rsidP="00000000" w:rsidRDefault="00000000" w:rsidRPr="00000000">
            <w:pPr>
              <w:pBd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in favor of February minutes.</w:t>
            </w:r>
          </w:p>
          <w:p w:rsidR="00000000" w:rsidDel="00000000" w:rsidP="00000000" w:rsidRDefault="00000000" w:rsidRPr="00000000">
            <w:pPr>
              <w:pBd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Laurie Sale motions to approve March minutes</w:t>
            </w:r>
          </w:p>
          <w:p w:rsidR="00000000" w:rsidDel="00000000" w:rsidP="00000000" w:rsidRDefault="00000000" w:rsidRPr="00000000">
            <w:pPr>
              <w:pBd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 Rideout seconds.</w:t>
            </w:r>
          </w:p>
          <w:p w:rsidR="00000000" w:rsidDel="00000000" w:rsidP="00000000" w:rsidRDefault="00000000" w:rsidRPr="00000000">
            <w:pPr>
              <w:pBd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in favor of March minutes.</w:t>
            </w:r>
          </w:p>
          <w:p w:rsidR="00000000" w:rsidDel="00000000" w:rsidP="00000000" w:rsidRDefault="00000000" w:rsidRPr="00000000">
            <w:pPr>
              <w:pBdr/>
              <w:spacing w:line="288" w:lineRule="auto"/>
              <w:contextualSpacing w:val="0"/>
              <w:rPr>
                <w:rFonts w:ascii="Calibri" w:cs="Calibri" w:eastAsia="Calibri" w:hAnsi="Calibri"/>
                <w:sz w:val="24"/>
                <w:szCs w:val="24"/>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Treasurer's Report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$45,258.56 with expenses of $6,166.00.  Budget report can be found in book.</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Principal's Report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Fourth quarter has begun.  </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CBA and testing season has begun including Human Rights.  MAP testing will be April 24 through May 5.  May 10, only 8th, science MSP test.</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16, 17, 18 is SBAC reading May 23, 24 math SBAC testing.  </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Grease field trip April 26.</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6th graders going to LOTT April 19 and 20 for science.  </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Teacher appreciation week is May 1 - 5.  </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CSI students have option of going to Water World in Port Townsend for a week to get hands on biology classes.</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April 24 7th and 8th track begins.</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Ice cream social May 26 at 6:30 - 6th grade parent night.</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Officer Kim Seig coming April 19  to talk about Sexting in classes. (Good follow up after Screenagers also).</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Calibri" w:cs="Calibri" w:eastAsia="Calibri" w:hAnsi="Calibri"/>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Committees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Yearbook </w:t>
            </w:r>
            <w:r w:rsidDel="00000000" w:rsidR="00000000" w:rsidRPr="00000000">
              <w:rPr>
                <w:rFonts w:ascii="Calibri" w:cs="Calibri" w:eastAsia="Calibri" w:hAnsi="Calibri"/>
                <w:sz w:val="24"/>
                <w:szCs w:val="24"/>
                <w:rtl w:val="0"/>
              </w:rPr>
              <w:t xml:space="preserve">- Yearbook has a limit of working on 7 or 8 pages only until payment is made for full access.  Mary has a receipt sent to Alexis in order to complete yearbook access.  June 1 is final day for yearbook.  April 30 is final day for all baby photos and school photos.</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Store </w:t>
            </w:r>
            <w:r w:rsidDel="00000000" w:rsidR="00000000" w:rsidRPr="00000000">
              <w:rPr>
                <w:rFonts w:ascii="Calibri" w:cs="Calibri" w:eastAsia="Calibri" w:hAnsi="Calibri"/>
                <w:sz w:val="24"/>
                <w:szCs w:val="24"/>
                <w:rtl w:val="0"/>
              </w:rPr>
              <w:t xml:space="preserve">- open 3 days a week currently</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Additional Business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Mrs. Lamm is requesting for the 7th graders and DLC group to attend the Evergreen State College to attend the Science Carnival in June for $250 including bus transportation. Condee Wood motions to approve and Matt Sampson seconds.</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Screenagers - 140 in total parents and children.  Pizza was a good incentive.  Video was shown the following Friday and good conversations were shared in small groups.  OFS April 23 at 2:30 is another chance to see Screenagers.</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Discussion made: 24 teachers x $250 = $6,000 per year stipend to be made available. Their would be no rollover of funds. Funds can be shared between teachers but itemized receipt must be received. Condee Wood is making a request to have a stipend available for classroom teachers for supplies and needs within the classroom.  Matt Sampson motions to provide $200 to Full Time teachers per year for a classroom stipend.  Laurie Sale seconds.</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Discussion made for field trip fund as well.  This will be discussed more later after teacher stipend is shared with teachers.  Some teachers may not need / want a field trip stipend and would rather have funds for something else.  Fund of about $2000 for 6th grade, 7th grade, and 8th grade could be an idea.  Budget needs a closer look to determine anything further.  Condee will present at next staff meeting and ask what teachers might need in regards to this field trip stipend.</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mindful of officers for next years board.</w:t>
            </w:r>
          </w:p>
        </w:tc>
      </w:tr>
      <w:tr>
        <w:trPr>
          <w:trHeight w:val="10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Meeting adjourned at 7:35</w:t>
            </w:r>
          </w:p>
          <w:p w:rsidR="00000000" w:rsidDel="00000000" w:rsidP="00000000" w:rsidRDefault="00000000" w:rsidRPr="00000000">
            <w:pPr>
              <w:pBd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Rebekkah Vielbaum motions to adjourn meeting</w:t>
            </w:r>
          </w:p>
          <w:p w:rsidR="00000000" w:rsidDel="00000000" w:rsidP="00000000" w:rsidRDefault="00000000" w:rsidRPr="00000000">
            <w:pPr>
              <w:pBd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Condee Wood seconds to adjourn meeting</w:t>
            </w:r>
          </w:p>
        </w:tc>
      </w:tr>
    </w:tbl>
    <w:p w:rsidR="00000000" w:rsidDel="00000000" w:rsidP="00000000" w:rsidRDefault="00000000" w:rsidRPr="00000000">
      <w:pPr>
        <w:pBdr/>
        <w:spacing w:after="200" w:line="397.44" w:lineRule="auto"/>
        <w:contextualSpacing w:val="0"/>
        <w:rPr>
          <w:rFonts w:ascii="Calibri" w:cs="Calibri" w:eastAsia="Calibri" w:hAnsi="Calibri"/>
          <w:sz w:val="24"/>
          <w:szCs w:val="24"/>
        </w:rPr>
      </w:pPr>
      <w:r w:rsidDel="00000000" w:rsidR="00000000" w:rsidRPr="00000000">
        <w:rPr>
          <w:rFonts w:ascii="Calibri" w:cs="Calibri" w:eastAsia="Calibri" w:hAnsi="Calibri"/>
          <w:rtl w:val="0"/>
        </w:rPr>
        <w:t xml:space="preserve">Doc by Courtney Farr - MCC Secretary  April/2017</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